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C3" w:rsidRPr="0096519C" w:rsidRDefault="00094722">
      <w:pPr>
        <w:rPr>
          <w:b/>
        </w:rPr>
      </w:pPr>
      <w:bookmarkStart w:id="0" w:name="_GoBack"/>
      <w:bookmarkEnd w:id="0"/>
      <w:r w:rsidRPr="0096519C">
        <w:rPr>
          <w:b/>
        </w:rPr>
        <w:t>Informational/Explanatory</w:t>
      </w:r>
    </w:p>
    <w:p w:rsidR="00094722" w:rsidRPr="0096519C" w:rsidRDefault="00094722" w:rsidP="00094722">
      <w:pPr>
        <w:rPr>
          <w:b/>
        </w:rPr>
      </w:pPr>
      <w:r w:rsidRPr="0096519C">
        <w:rPr>
          <w:b/>
        </w:rPr>
        <w:t>Writing Rubric</w:t>
      </w:r>
    </w:p>
    <w:p w:rsidR="000B1055" w:rsidRDefault="000B1055" w:rsidP="00094722"/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1440"/>
        <w:gridCol w:w="7380"/>
      </w:tblGrid>
      <w:tr w:rsidR="000B1055" w:rsidTr="0096519C">
        <w:tc>
          <w:tcPr>
            <w:tcW w:w="1255" w:type="dxa"/>
          </w:tcPr>
          <w:p w:rsidR="000B1055" w:rsidRDefault="000B1055" w:rsidP="00094722"/>
        </w:tc>
        <w:tc>
          <w:tcPr>
            <w:tcW w:w="1080" w:type="dxa"/>
          </w:tcPr>
          <w:p w:rsidR="000B1055" w:rsidRPr="00187F2D" w:rsidRDefault="00187F2D" w:rsidP="00094722">
            <w:pPr>
              <w:rPr>
                <w:b/>
              </w:rPr>
            </w:pPr>
            <w:r w:rsidRPr="00187F2D">
              <w:rPr>
                <w:b/>
              </w:rPr>
              <w:t>4 pt. scale</w:t>
            </w:r>
          </w:p>
        </w:tc>
        <w:tc>
          <w:tcPr>
            <w:tcW w:w="1440" w:type="dxa"/>
          </w:tcPr>
          <w:p w:rsidR="000B1055" w:rsidRPr="00187F2D" w:rsidRDefault="00187F2D" w:rsidP="00094722">
            <w:pPr>
              <w:rPr>
                <w:b/>
              </w:rPr>
            </w:pPr>
            <w:proofErr w:type="spellStart"/>
            <w:r w:rsidRPr="00187F2D">
              <w:rPr>
                <w:b/>
              </w:rPr>
              <w:t>Gradebook</w:t>
            </w:r>
            <w:proofErr w:type="spellEnd"/>
          </w:p>
          <w:p w:rsidR="00187F2D" w:rsidRDefault="00187F2D" w:rsidP="00094722">
            <w:r w:rsidRPr="00187F2D">
              <w:rPr>
                <w:b/>
              </w:rPr>
              <w:t>Equivalent %</w:t>
            </w:r>
          </w:p>
        </w:tc>
        <w:tc>
          <w:tcPr>
            <w:tcW w:w="7380" w:type="dxa"/>
          </w:tcPr>
          <w:p w:rsidR="000B1055" w:rsidRPr="00187F2D" w:rsidRDefault="00187F2D" w:rsidP="0009472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63002D" w:rsidTr="0096519C">
        <w:trPr>
          <w:trHeight w:val="90"/>
        </w:trPr>
        <w:tc>
          <w:tcPr>
            <w:tcW w:w="1255" w:type="dxa"/>
            <w:vMerge w:val="restart"/>
          </w:tcPr>
          <w:p w:rsidR="0063002D" w:rsidRPr="00187F2D" w:rsidRDefault="0063002D" w:rsidP="00094722">
            <w:pPr>
              <w:rPr>
                <w:b/>
              </w:rPr>
            </w:pPr>
            <w:r w:rsidRPr="00187F2D">
              <w:rPr>
                <w:b/>
              </w:rPr>
              <w:t>Advanced</w:t>
            </w:r>
          </w:p>
        </w:tc>
        <w:tc>
          <w:tcPr>
            <w:tcW w:w="1080" w:type="dxa"/>
          </w:tcPr>
          <w:p w:rsidR="0063002D" w:rsidRDefault="00187F2D" w:rsidP="00094722">
            <w:r>
              <w:t>4</w:t>
            </w:r>
          </w:p>
        </w:tc>
        <w:tc>
          <w:tcPr>
            <w:tcW w:w="1440" w:type="dxa"/>
          </w:tcPr>
          <w:p w:rsidR="0063002D" w:rsidRDefault="00187F2D" w:rsidP="00094722">
            <w:r>
              <w:t>100</w:t>
            </w:r>
          </w:p>
        </w:tc>
        <w:tc>
          <w:tcPr>
            <w:tcW w:w="7380" w:type="dxa"/>
            <w:vMerge w:val="restart"/>
          </w:tcPr>
          <w:p w:rsidR="0063002D" w:rsidRPr="00DE66B9" w:rsidRDefault="00187F2D" w:rsidP="00094722">
            <w:r w:rsidRPr="00DE66B9">
              <w:t>The response has a clear and effective organizational structure, creating a sense of unity and c</w:t>
            </w:r>
            <w:r w:rsidR="00DE66B9" w:rsidRPr="00DE66B9">
              <w:t>ompleteness. The organization is fully sustained between and within paragraphs. The response is consistently and purposefully focused.</w:t>
            </w:r>
          </w:p>
          <w:p w:rsidR="00187F2D" w:rsidRPr="00DE66B9" w:rsidRDefault="00187F2D" w:rsidP="00187F2D"/>
          <w:p w:rsidR="00187F2D" w:rsidRPr="00DE66B9" w:rsidRDefault="008E3538" w:rsidP="00187F2D">
            <w:r w:rsidRPr="00DE66B9">
              <w:t xml:space="preserve">The response provides thorough elaboration of the support/evidence for the </w:t>
            </w:r>
            <w:r w:rsidR="00DE66B9">
              <w:t>thesis/controlling idea. The response clearly and effectively develops ideas, using precise language.</w:t>
            </w:r>
          </w:p>
          <w:p w:rsidR="008E3538" w:rsidRPr="00DE66B9" w:rsidRDefault="008E3538" w:rsidP="008E3538"/>
          <w:p w:rsidR="008E3538" w:rsidRPr="008E3538" w:rsidRDefault="008E3538" w:rsidP="008E3538">
            <w:pPr>
              <w:rPr>
                <w:b/>
              </w:rPr>
            </w:pPr>
            <w:r w:rsidRPr="00DE66B9">
              <w:t>Just a few minor errors in grammar and punctuation that does not impede the reading.</w:t>
            </w:r>
          </w:p>
        </w:tc>
      </w:tr>
      <w:tr w:rsidR="0063002D" w:rsidTr="0096519C">
        <w:trPr>
          <w:trHeight w:val="135"/>
        </w:trPr>
        <w:tc>
          <w:tcPr>
            <w:tcW w:w="1255" w:type="dxa"/>
            <w:vMerge/>
          </w:tcPr>
          <w:p w:rsidR="0063002D" w:rsidRDefault="0063002D" w:rsidP="00094722"/>
        </w:tc>
        <w:tc>
          <w:tcPr>
            <w:tcW w:w="1080" w:type="dxa"/>
          </w:tcPr>
          <w:p w:rsidR="0063002D" w:rsidRDefault="00187F2D" w:rsidP="00094722">
            <w:r>
              <w:t>3.75</w:t>
            </w:r>
          </w:p>
        </w:tc>
        <w:tc>
          <w:tcPr>
            <w:tcW w:w="1440" w:type="dxa"/>
          </w:tcPr>
          <w:p w:rsidR="0063002D" w:rsidRDefault="00187F2D" w:rsidP="00094722">
            <w:r>
              <w:t>98</w:t>
            </w:r>
          </w:p>
        </w:tc>
        <w:tc>
          <w:tcPr>
            <w:tcW w:w="7380" w:type="dxa"/>
            <w:vMerge/>
          </w:tcPr>
          <w:p w:rsidR="0063002D" w:rsidRDefault="0063002D" w:rsidP="00094722"/>
        </w:tc>
      </w:tr>
      <w:tr w:rsidR="0063002D" w:rsidTr="0096519C">
        <w:trPr>
          <w:trHeight w:val="135"/>
        </w:trPr>
        <w:tc>
          <w:tcPr>
            <w:tcW w:w="1255" w:type="dxa"/>
            <w:vMerge/>
          </w:tcPr>
          <w:p w:rsidR="0063002D" w:rsidRDefault="0063002D" w:rsidP="00094722"/>
        </w:tc>
        <w:tc>
          <w:tcPr>
            <w:tcW w:w="1080" w:type="dxa"/>
          </w:tcPr>
          <w:p w:rsidR="0063002D" w:rsidRDefault="00187F2D" w:rsidP="00094722">
            <w:r>
              <w:t>3.50</w:t>
            </w:r>
          </w:p>
        </w:tc>
        <w:tc>
          <w:tcPr>
            <w:tcW w:w="1440" w:type="dxa"/>
          </w:tcPr>
          <w:p w:rsidR="0063002D" w:rsidRDefault="00187F2D" w:rsidP="00094722">
            <w:r>
              <w:t>96</w:t>
            </w:r>
          </w:p>
        </w:tc>
        <w:tc>
          <w:tcPr>
            <w:tcW w:w="7380" w:type="dxa"/>
            <w:vMerge/>
          </w:tcPr>
          <w:p w:rsidR="0063002D" w:rsidRDefault="0063002D" w:rsidP="00094722"/>
        </w:tc>
      </w:tr>
      <w:tr w:rsidR="000B1055" w:rsidTr="0096519C">
        <w:trPr>
          <w:trHeight w:val="135"/>
        </w:trPr>
        <w:tc>
          <w:tcPr>
            <w:tcW w:w="1255" w:type="dxa"/>
            <w:vMerge w:val="restart"/>
          </w:tcPr>
          <w:p w:rsidR="000B1055" w:rsidRPr="00187F2D" w:rsidRDefault="000B1055" w:rsidP="00094722">
            <w:pPr>
              <w:rPr>
                <w:b/>
              </w:rPr>
            </w:pPr>
            <w:r w:rsidRPr="00187F2D">
              <w:rPr>
                <w:b/>
              </w:rPr>
              <w:t>Proficient</w:t>
            </w:r>
          </w:p>
        </w:tc>
        <w:tc>
          <w:tcPr>
            <w:tcW w:w="1080" w:type="dxa"/>
          </w:tcPr>
          <w:p w:rsidR="000B1055" w:rsidRDefault="00187F2D" w:rsidP="00094722">
            <w:r>
              <w:t>3.25</w:t>
            </w:r>
          </w:p>
        </w:tc>
        <w:tc>
          <w:tcPr>
            <w:tcW w:w="1440" w:type="dxa"/>
          </w:tcPr>
          <w:p w:rsidR="000B1055" w:rsidRDefault="00187F2D" w:rsidP="00094722">
            <w:r>
              <w:t>94</w:t>
            </w:r>
          </w:p>
        </w:tc>
        <w:tc>
          <w:tcPr>
            <w:tcW w:w="7380" w:type="dxa"/>
            <w:vMerge w:val="restart"/>
          </w:tcPr>
          <w:p w:rsidR="000B1055" w:rsidRDefault="008E3538" w:rsidP="00094722">
            <w:r>
              <w:t>The response has an organizational structure and a sense of completeness. Though there may be minor flaws, they do not interfere with the overall coherence. The organization is adequately sustained between and within paragraphs.</w:t>
            </w:r>
            <w:r w:rsidR="00DE66B9">
              <w:t xml:space="preserve"> The response is generally focused.</w:t>
            </w:r>
          </w:p>
          <w:p w:rsidR="00DE66B9" w:rsidRDefault="00DE66B9" w:rsidP="00DE66B9"/>
          <w:p w:rsidR="00DE66B9" w:rsidRDefault="00DE66B9" w:rsidP="00DE66B9">
            <w:r>
              <w:t>The response provides adequate elaboration of the support/evidence for the thesis/controlling. The response adequately develops ideas, employing a mix of precise and more general language.</w:t>
            </w:r>
          </w:p>
          <w:p w:rsidR="00DE66B9" w:rsidRDefault="00DE66B9" w:rsidP="00DE66B9"/>
          <w:p w:rsidR="00DE66B9" w:rsidRDefault="00DE66B9" w:rsidP="00DE66B9">
            <w:r>
              <w:t xml:space="preserve">There are </w:t>
            </w:r>
            <w:r w:rsidR="0096519C">
              <w:t>a couple minor grammar, spelling, and punctuation errors in each statement, but they do not impede the reading.</w:t>
            </w:r>
          </w:p>
        </w:tc>
      </w:tr>
      <w:tr w:rsidR="000B1055" w:rsidTr="0096519C">
        <w:trPr>
          <w:trHeight w:val="135"/>
        </w:trPr>
        <w:tc>
          <w:tcPr>
            <w:tcW w:w="1255" w:type="dxa"/>
            <w:vMerge/>
          </w:tcPr>
          <w:p w:rsidR="000B1055" w:rsidRDefault="000B1055" w:rsidP="00094722"/>
        </w:tc>
        <w:tc>
          <w:tcPr>
            <w:tcW w:w="1080" w:type="dxa"/>
          </w:tcPr>
          <w:p w:rsidR="000B1055" w:rsidRDefault="00187F2D" w:rsidP="00094722">
            <w:r>
              <w:t>3</w:t>
            </w:r>
          </w:p>
        </w:tc>
        <w:tc>
          <w:tcPr>
            <w:tcW w:w="1440" w:type="dxa"/>
          </w:tcPr>
          <w:p w:rsidR="000B1055" w:rsidRDefault="00187F2D" w:rsidP="00094722">
            <w:r>
              <w:t>92</w:t>
            </w:r>
          </w:p>
        </w:tc>
        <w:tc>
          <w:tcPr>
            <w:tcW w:w="7380" w:type="dxa"/>
            <w:vMerge/>
          </w:tcPr>
          <w:p w:rsidR="000B1055" w:rsidRDefault="000B1055" w:rsidP="00094722"/>
        </w:tc>
      </w:tr>
      <w:tr w:rsidR="008E3538" w:rsidTr="0096519C">
        <w:trPr>
          <w:trHeight w:val="69"/>
        </w:trPr>
        <w:tc>
          <w:tcPr>
            <w:tcW w:w="1255" w:type="dxa"/>
            <w:vMerge w:val="restart"/>
          </w:tcPr>
          <w:p w:rsidR="008E3538" w:rsidRPr="00187F2D" w:rsidRDefault="008E3538" w:rsidP="00094722">
            <w:pPr>
              <w:rPr>
                <w:b/>
              </w:rPr>
            </w:pPr>
            <w:r w:rsidRPr="00187F2D">
              <w:rPr>
                <w:b/>
              </w:rPr>
              <w:t>Basic</w:t>
            </w:r>
          </w:p>
        </w:tc>
        <w:tc>
          <w:tcPr>
            <w:tcW w:w="1080" w:type="dxa"/>
          </w:tcPr>
          <w:p w:rsidR="008E3538" w:rsidRDefault="008E3538" w:rsidP="00094722">
            <w:r>
              <w:t>2.75</w:t>
            </w:r>
          </w:p>
        </w:tc>
        <w:tc>
          <w:tcPr>
            <w:tcW w:w="1440" w:type="dxa"/>
          </w:tcPr>
          <w:p w:rsidR="008E3538" w:rsidRDefault="008E3538" w:rsidP="00094722">
            <w:r>
              <w:t>86</w:t>
            </w:r>
          </w:p>
        </w:tc>
        <w:tc>
          <w:tcPr>
            <w:tcW w:w="7380" w:type="dxa"/>
            <w:vMerge w:val="restart"/>
          </w:tcPr>
          <w:p w:rsidR="008E3538" w:rsidRDefault="0096519C" w:rsidP="00094722">
            <w:r>
              <w:t>The response has an inconsistent organizational structure. Some flaws are evident, and some ideas may be loosely connected. The organization is somewhat sustained within paragraphs. The response may have a minor drift in focus.</w:t>
            </w:r>
          </w:p>
          <w:p w:rsidR="0096519C" w:rsidRDefault="0096519C" w:rsidP="00094722"/>
          <w:p w:rsidR="0096519C" w:rsidRDefault="0096519C" w:rsidP="00094722">
            <w:r>
              <w:t>The response provides uneven elaboration of the support/evidence for the thesis/controlling idea. The response develops ideas unevenly, using simplistic language.</w:t>
            </w:r>
          </w:p>
          <w:p w:rsidR="0096519C" w:rsidRDefault="0096519C" w:rsidP="00094722"/>
          <w:p w:rsidR="0096519C" w:rsidRDefault="0096519C" w:rsidP="00094722">
            <w:r>
              <w:t>There are several errors in grammar, spelling, and punctuation that disrupts the flow of reading.</w:t>
            </w:r>
          </w:p>
        </w:tc>
      </w:tr>
      <w:tr w:rsidR="008E3538" w:rsidTr="0096519C">
        <w:trPr>
          <w:trHeight w:val="287"/>
        </w:trPr>
        <w:tc>
          <w:tcPr>
            <w:tcW w:w="1255" w:type="dxa"/>
            <w:vMerge/>
          </w:tcPr>
          <w:p w:rsidR="008E3538" w:rsidRDefault="008E3538" w:rsidP="00094722"/>
        </w:tc>
        <w:tc>
          <w:tcPr>
            <w:tcW w:w="1080" w:type="dxa"/>
          </w:tcPr>
          <w:p w:rsidR="008E3538" w:rsidRDefault="008E3538" w:rsidP="00094722">
            <w:r>
              <w:t>2.50</w:t>
            </w:r>
          </w:p>
        </w:tc>
        <w:tc>
          <w:tcPr>
            <w:tcW w:w="1440" w:type="dxa"/>
          </w:tcPr>
          <w:p w:rsidR="008E3538" w:rsidRDefault="008E3538" w:rsidP="00094722">
            <w:r>
              <w:t>83</w:t>
            </w:r>
          </w:p>
        </w:tc>
        <w:tc>
          <w:tcPr>
            <w:tcW w:w="7380" w:type="dxa"/>
            <w:vMerge/>
          </w:tcPr>
          <w:p w:rsidR="008E3538" w:rsidRDefault="008E3538" w:rsidP="00094722"/>
        </w:tc>
      </w:tr>
      <w:tr w:rsidR="008E3538" w:rsidTr="0096519C">
        <w:trPr>
          <w:trHeight w:val="67"/>
        </w:trPr>
        <w:tc>
          <w:tcPr>
            <w:tcW w:w="1255" w:type="dxa"/>
            <w:vMerge/>
          </w:tcPr>
          <w:p w:rsidR="008E3538" w:rsidRDefault="008E3538" w:rsidP="00094722"/>
        </w:tc>
        <w:tc>
          <w:tcPr>
            <w:tcW w:w="1080" w:type="dxa"/>
          </w:tcPr>
          <w:p w:rsidR="008E3538" w:rsidRDefault="008E3538" w:rsidP="00094722">
            <w:r>
              <w:t>2.25</w:t>
            </w:r>
          </w:p>
        </w:tc>
        <w:tc>
          <w:tcPr>
            <w:tcW w:w="1440" w:type="dxa"/>
          </w:tcPr>
          <w:p w:rsidR="008E3538" w:rsidRDefault="008E3538" w:rsidP="00094722">
            <w:r>
              <w:t>78</w:t>
            </w:r>
          </w:p>
        </w:tc>
        <w:tc>
          <w:tcPr>
            <w:tcW w:w="7380" w:type="dxa"/>
            <w:vMerge/>
          </w:tcPr>
          <w:p w:rsidR="008E3538" w:rsidRDefault="008E3538" w:rsidP="00094722"/>
        </w:tc>
      </w:tr>
      <w:tr w:rsidR="008E3538" w:rsidTr="0096519C">
        <w:trPr>
          <w:trHeight w:val="67"/>
        </w:trPr>
        <w:tc>
          <w:tcPr>
            <w:tcW w:w="1255" w:type="dxa"/>
            <w:vMerge/>
          </w:tcPr>
          <w:p w:rsidR="008E3538" w:rsidRDefault="008E3538" w:rsidP="00094722"/>
        </w:tc>
        <w:tc>
          <w:tcPr>
            <w:tcW w:w="1080" w:type="dxa"/>
          </w:tcPr>
          <w:p w:rsidR="008E3538" w:rsidRDefault="008E3538" w:rsidP="00094722">
            <w:r>
              <w:t>2</w:t>
            </w:r>
          </w:p>
        </w:tc>
        <w:tc>
          <w:tcPr>
            <w:tcW w:w="1440" w:type="dxa"/>
          </w:tcPr>
          <w:p w:rsidR="008E3538" w:rsidRDefault="008E3538" w:rsidP="00094722">
            <w:r>
              <w:t>75</w:t>
            </w:r>
          </w:p>
        </w:tc>
        <w:tc>
          <w:tcPr>
            <w:tcW w:w="7380" w:type="dxa"/>
            <w:vMerge/>
          </w:tcPr>
          <w:p w:rsidR="008E3538" w:rsidRDefault="008E3538" w:rsidP="00094722"/>
        </w:tc>
      </w:tr>
      <w:tr w:rsidR="008E3538" w:rsidTr="0096519C">
        <w:trPr>
          <w:trHeight w:val="45"/>
        </w:trPr>
        <w:tc>
          <w:tcPr>
            <w:tcW w:w="1255" w:type="dxa"/>
            <w:vMerge w:val="restart"/>
          </w:tcPr>
          <w:p w:rsidR="008E3538" w:rsidRPr="00187F2D" w:rsidRDefault="008E3538" w:rsidP="00094722">
            <w:pPr>
              <w:rPr>
                <w:b/>
              </w:rPr>
            </w:pPr>
            <w:r w:rsidRPr="00187F2D">
              <w:rPr>
                <w:b/>
              </w:rPr>
              <w:t>Below Basic</w:t>
            </w:r>
          </w:p>
        </w:tc>
        <w:tc>
          <w:tcPr>
            <w:tcW w:w="1080" w:type="dxa"/>
          </w:tcPr>
          <w:p w:rsidR="008E3538" w:rsidRDefault="008E3538" w:rsidP="00094722">
            <w:r>
              <w:t>1.75</w:t>
            </w:r>
          </w:p>
        </w:tc>
        <w:tc>
          <w:tcPr>
            <w:tcW w:w="1440" w:type="dxa"/>
          </w:tcPr>
          <w:p w:rsidR="008E3538" w:rsidRDefault="008E3538" w:rsidP="00094722">
            <w:r>
              <w:t>72</w:t>
            </w:r>
          </w:p>
        </w:tc>
        <w:tc>
          <w:tcPr>
            <w:tcW w:w="7380" w:type="dxa"/>
            <w:vMerge w:val="restart"/>
          </w:tcPr>
          <w:p w:rsidR="008E3538" w:rsidRDefault="0096519C" w:rsidP="00094722">
            <w:r>
              <w:t>The response has little or no discernible organizational structure. The response may be related to the topic but may provide little or no focus.</w:t>
            </w:r>
          </w:p>
          <w:p w:rsidR="0096519C" w:rsidRDefault="0096519C" w:rsidP="00094722"/>
          <w:p w:rsidR="0096519C" w:rsidRDefault="0096519C" w:rsidP="00094722">
            <w:r>
              <w:t>The response provides minimal elaboration of the support/evidence for the thesis/controlling idea. The response is vague, lacks clarity, or is confusion.</w:t>
            </w:r>
          </w:p>
          <w:p w:rsidR="0096519C" w:rsidRDefault="0096519C" w:rsidP="00094722"/>
          <w:p w:rsidR="0096519C" w:rsidRDefault="0096519C" w:rsidP="00094722">
            <w:r>
              <w:t>Several errors in spelling, grammar, and punctuation that disrupts the flow of reading and distracts the reader from the controlled idea.</w:t>
            </w:r>
          </w:p>
        </w:tc>
      </w:tr>
      <w:tr w:rsidR="008E3538" w:rsidTr="0096519C">
        <w:trPr>
          <w:trHeight w:val="45"/>
        </w:trPr>
        <w:tc>
          <w:tcPr>
            <w:tcW w:w="1255" w:type="dxa"/>
            <w:vMerge/>
          </w:tcPr>
          <w:p w:rsidR="008E3538" w:rsidRDefault="008E3538" w:rsidP="00094722"/>
        </w:tc>
        <w:tc>
          <w:tcPr>
            <w:tcW w:w="1080" w:type="dxa"/>
          </w:tcPr>
          <w:p w:rsidR="008E3538" w:rsidRDefault="008E3538" w:rsidP="00094722">
            <w:r>
              <w:t>1.50</w:t>
            </w:r>
          </w:p>
        </w:tc>
        <w:tc>
          <w:tcPr>
            <w:tcW w:w="1440" w:type="dxa"/>
          </w:tcPr>
          <w:p w:rsidR="008E3538" w:rsidRDefault="008E3538" w:rsidP="00094722">
            <w:r>
              <w:t>69</w:t>
            </w:r>
          </w:p>
        </w:tc>
        <w:tc>
          <w:tcPr>
            <w:tcW w:w="7380" w:type="dxa"/>
            <w:vMerge/>
          </w:tcPr>
          <w:p w:rsidR="008E3538" w:rsidRDefault="008E3538" w:rsidP="00094722"/>
        </w:tc>
      </w:tr>
      <w:tr w:rsidR="008E3538" w:rsidTr="0096519C">
        <w:trPr>
          <w:trHeight w:val="45"/>
        </w:trPr>
        <w:tc>
          <w:tcPr>
            <w:tcW w:w="1255" w:type="dxa"/>
            <w:vMerge/>
          </w:tcPr>
          <w:p w:rsidR="008E3538" w:rsidRDefault="008E3538" w:rsidP="00094722"/>
        </w:tc>
        <w:tc>
          <w:tcPr>
            <w:tcW w:w="1080" w:type="dxa"/>
          </w:tcPr>
          <w:p w:rsidR="008E3538" w:rsidRDefault="008E3538" w:rsidP="00094722">
            <w:r>
              <w:t>1.25</w:t>
            </w:r>
          </w:p>
        </w:tc>
        <w:tc>
          <w:tcPr>
            <w:tcW w:w="1440" w:type="dxa"/>
          </w:tcPr>
          <w:p w:rsidR="008E3538" w:rsidRDefault="008E3538" w:rsidP="00094722">
            <w:r>
              <w:t>67</w:t>
            </w:r>
          </w:p>
        </w:tc>
        <w:tc>
          <w:tcPr>
            <w:tcW w:w="7380" w:type="dxa"/>
            <w:vMerge/>
          </w:tcPr>
          <w:p w:rsidR="008E3538" w:rsidRDefault="008E3538" w:rsidP="00094722"/>
        </w:tc>
      </w:tr>
      <w:tr w:rsidR="008E3538" w:rsidTr="0096519C">
        <w:trPr>
          <w:trHeight w:val="45"/>
        </w:trPr>
        <w:tc>
          <w:tcPr>
            <w:tcW w:w="1255" w:type="dxa"/>
            <w:vMerge/>
          </w:tcPr>
          <w:p w:rsidR="008E3538" w:rsidRDefault="008E3538" w:rsidP="00094722"/>
        </w:tc>
        <w:tc>
          <w:tcPr>
            <w:tcW w:w="1080" w:type="dxa"/>
          </w:tcPr>
          <w:p w:rsidR="008E3538" w:rsidRDefault="008E3538" w:rsidP="00094722">
            <w:r>
              <w:t>1</w:t>
            </w:r>
          </w:p>
        </w:tc>
        <w:tc>
          <w:tcPr>
            <w:tcW w:w="1440" w:type="dxa"/>
          </w:tcPr>
          <w:p w:rsidR="008E3538" w:rsidRDefault="008E3538" w:rsidP="00094722">
            <w:r>
              <w:t>65</w:t>
            </w:r>
          </w:p>
        </w:tc>
        <w:tc>
          <w:tcPr>
            <w:tcW w:w="7380" w:type="dxa"/>
            <w:vMerge/>
          </w:tcPr>
          <w:p w:rsidR="008E3538" w:rsidRDefault="008E3538" w:rsidP="00094722"/>
        </w:tc>
      </w:tr>
      <w:tr w:rsidR="008E3538" w:rsidTr="0096519C">
        <w:trPr>
          <w:trHeight w:val="45"/>
        </w:trPr>
        <w:tc>
          <w:tcPr>
            <w:tcW w:w="1255" w:type="dxa"/>
            <w:vMerge/>
          </w:tcPr>
          <w:p w:rsidR="008E3538" w:rsidRDefault="008E3538" w:rsidP="00094722"/>
        </w:tc>
        <w:tc>
          <w:tcPr>
            <w:tcW w:w="1080" w:type="dxa"/>
          </w:tcPr>
          <w:p w:rsidR="008E3538" w:rsidRDefault="008E3538" w:rsidP="00094722">
            <w:r>
              <w:t>.75</w:t>
            </w:r>
          </w:p>
        </w:tc>
        <w:tc>
          <w:tcPr>
            <w:tcW w:w="1440" w:type="dxa"/>
          </w:tcPr>
          <w:p w:rsidR="008E3538" w:rsidRDefault="008E3538" w:rsidP="00094722">
            <w:r>
              <w:t>63</w:t>
            </w:r>
          </w:p>
        </w:tc>
        <w:tc>
          <w:tcPr>
            <w:tcW w:w="7380" w:type="dxa"/>
            <w:vMerge/>
          </w:tcPr>
          <w:p w:rsidR="008E3538" w:rsidRDefault="008E3538" w:rsidP="00094722"/>
        </w:tc>
      </w:tr>
      <w:tr w:rsidR="008E3538" w:rsidTr="0096519C">
        <w:trPr>
          <w:trHeight w:val="45"/>
        </w:trPr>
        <w:tc>
          <w:tcPr>
            <w:tcW w:w="1255" w:type="dxa"/>
            <w:vMerge/>
          </w:tcPr>
          <w:p w:rsidR="008E3538" w:rsidRDefault="008E3538" w:rsidP="00094722"/>
        </w:tc>
        <w:tc>
          <w:tcPr>
            <w:tcW w:w="1080" w:type="dxa"/>
          </w:tcPr>
          <w:p w:rsidR="008E3538" w:rsidRDefault="008E3538" w:rsidP="00094722">
            <w:r>
              <w:t>.50</w:t>
            </w:r>
          </w:p>
        </w:tc>
        <w:tc>
          <w:tcPr>
            <w:tcW w:w="1440" w:type="dxa"/>
          </w:tcPr>
          <w:p w:rsidR="008E3538" w:rsidRDefault="008E3538" w:rsidP="00094722">
            <w:r>
              <w:t>60</w:t>
            </w:r>
          </w:p>
        </w:tc>
        <w:tc>
          <w:tcPr>
            <w:tcW w:w="7380" w:type="dxa"/>
            <w:vMerge/>
          </w:tcPr>
          <w:p w:rsidR="008E3538" w:rsidRDefault="008E3538" w:rsidP="00094722"/>
        </w:tc>
      </w:tr>
      <w:tr w:rsidR="000B1055" w:rsidTr="0096519C">
        <w:trPr>
          <w:trHeight w:val="45"/>
        </w:trPr>
        <w:tc>
          <w:tcPr>
            <w:tcW w:w="1255" w:type="dxa"/>
          </w:tcPr>
          <w:p w:rsidR="000B1055" w:rsidRDefault="000B1055" w:rsidP="00094722"/>
        </w:tc>
        <w:tc>
          <w:tcPr>
            <w:tcW w:w="1080" w:type="dxa"/>
          </w:tcPr>
          <w:p w:rsidR="000B1055" w:rsidRDefault="00187F2D" w:rsidP="00094722">
            <w:r>
              <w:t>.25</w:t>
            </w:r>
          </w:p>
        </w:tc>
        <w:tc>
          <w:tcPr>
            <w:tcW w:w="1440" w:type="dxa"/>
          </w:tcPr>
          <w:p w:rsidR="000B1055" w:rsidRDefault="00187F2D" w:rsidP="00094722">
            <w:r>
              <w:t>55</w:t>
            </w:r>
          </w:p>
        </w:tc>
        <w:tc>
          <w:tcPr>
            <w:tcW w:w="7380" w:type="dxa"/>
          </w:tcPr>
          <w:p w:rsidR="000B1055" w:rsidRDefault="0096519C" w:rsidP="00094722">
            <w:r>
              <w:t>No Evidence to support a controlling idea.</w:t>
            </w:r>
          </w:p>
        </w:tc>
      </w:tr>
    </w:tbl>
    <w:p w:rsidR="000B1055" w:rsidRDefault="000B1055" w:rsidP="00094722"/>
    <w:sectPr w:rsidR="000B1055" w:rsidSect="0096519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9C" w:rsidRDefault="0096519C" w:rsidP="0096519C">
      <w:r>
        <w:separator/>
      </w:r>
    </w:p>
  </w:endnote>
  <w:endnote w:type="continuationSeparator" w:id="0">
    <w:p w:rsidR="0096519C" w:rsidRDefault="0096519C" w:rsidP="0096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9C" w:rsidRDefault="0096519C" w:rsidP="0096519C">
      <w:r>
        <w:separator/>
      </w:r>
    </w:p>
  </w:footnote>
  <w:footnote w:type="continuationSeparator" w:id="0">
    <w:p w:rsidR="0096519C" w:rsidRDefault="0096519C" w:rsidP="0096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9C" w:rsidRDefault="0096519C" w:rsidP="0096519C">
    <w:pPr>
      <w:pStyle w:val="Header"/>
      <w:jc w:val="left"/>
    </w:pPr>
    <w:r>
      <w:t>Name</w:t>
    </w:r>
    <w:proofErr w:type="gramStart"/>
    <w:r>
      <w:t>:_</w:t>
    </w:r>
    <w:proofErr w:type="gramEnd"/>
    <w:r>
      <w:t>_________________________________________  Class Hour:______  Date:____________________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567E4"/>
    <w:multiLevelType w:val="hybridMultilevel"/>
    <w:tmpl w:val="E8A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81650"/>
    <w:multiLevelType w:val="hybridMultilevel"/>
    <w:tmpl w:val="4894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866E8"/>
    <w:multiLevelType w:val="hybridMultilevel"/>
    <w:tmpl w:val="2BCA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13C3"/>
    <w:multiLevelType w:val="hybridMultilevel"/>
    <w:tmpl w:val="ACAC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22"/>
    <w:rsid w:val="00094722"/>
    <w:rsid w:val="000B1055"/>
    <w:rsid w:val="00187F2D"/>
    <w:rsid w:val="0063002D"/>
    <w:rsid w:val="008E3538"/>
    <w:rsid w:val="0096519C"/>
    <w:rsid w:val="00A32047"/>
    <w:rsid w:val="00A70374"/>
    <w:rsid w:val="00BB198A"/>
    <w:rsid w:val="00CF13DC"/>
    <w:rsid w:val="00D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FB50B-398C-4AE9-AFCA-FFC3AD6E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19C"/>
  </w:style>
  <w:style w:type="paragraph" w:styleId="Footer">
    <w:name w:val="footer"/>
    <w:basedOn w:val="Normal"/>
    <w:link w:val="FooterChar"/>
    <w:uiPriority w:val="99"/>
    <w:unhideWhenUsed/>
    <w:rsid w:val="00965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D27D-D328-4FFD-BCC6-4BFD0D77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Sidebottom</dc:creator>
  <cp:keywords/>
  <dc:description/>
  <cp:lastModifiedBy>Luke Sidebottom</cp:lastModifiedBy>
  <cp:revision>2</cp:revision>
  <dcterms:created xsi:type="dcterms:W3CDTF">2020-04-02T20:14:00Z</dcterms:created>
  <dcterms:modified xsi:type="dcterms:W3CDTF">2020-04-02T20:14:00Z</dcterms:modified>
</cp:coreProperties>
</file>